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E5C" w:rsidRDefault="00956411" w:rsidP="00093538">
      <w:pPr>
        <w:pStyle w:val="NameHeading"/>
        <w:rPr>
          <w:rStyle w:val="Heading2Char"/>
          <w:sz w:val="36"/>
          <w:szCs w:val="36"/>
        </w:rPr>
      </w:pPr>
      <w:r>
        <w:rPr>
          <w:rFonts w:cs="Arial"/>
          <w:iCs/>
          <w:noProof/>
          <w:sz w:val="36"/>
          <w:szCs w:val="36"/>
          <w:lang w:val="en-AU"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114300</wp:posOffset>
                </wp:positionV>
                <wp:extent cx="2743200" cy="91440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5A9" w:rsidRDefault="001E35A9" w:rsidP="001E35A9">
                            <w:pPr>
                              <w:jc w:val="right"/>
                            </w:pPr>
                            <w:r>
                              <w:t xml:space="preserve">Unit 4E, </w:t>
                            </w:r>
                            <w:smartTag w:uri="urn:schemas-microsoft-com:office:smarttags" w:element="Street">
                              <w:smartTag w:uri="urn:schemas-microsoft-com:office:smarttags" w:element="address">
                                <w:r>
                                  <w:t xml:space="preserve">9-13 </w:t>
                                </w:r>
                                <w:proofErr w:type="spellStart"/>
                                <w:r>
                                  <w:t>Winbourne</w:t>
                                </w:r>
                                <w:proofErr w:type="spellEnd"/>
                                <w:r>
                                  <w:t xml:space="preserve"> Road</w:t>
                                </w:r>
                              </w:smartTag>
                            </w:smartTag>
                            <w:r>
                              <w:t>, Brookvale, NSW, 2100</w:t>
                            </w:r>
                          </w:p>
                          <w:p w:rsidR="001E35A9" w:rsidRDefault="001E35A9" w:rsidP="001E35A9">
                            <w:pPr>
                              <w:jc w:val="right"/>
                            </w:pPr>
                            <w:r>
                              <w:t>Phone: 0299056202 Fax: 0299052419</w:t>
                            </w:r>
                          </w:p>
                          <w:p w:rsidR="001E35A9" w:rsidRDefault="001E35A9" w:rsidP="001E35A9">
                            <w:pPr>
                              <w:jc w:val="right"/>
                            </w:pPr>
                            <w:r>
                              <w:t xml:space="preserve">Email: </w:t>
                            </w:r>
                            <w:hyperlink r:id="rId4" w:history="1">
                              <w:r w:rsidRPr="005A4CF1">
                                <w:rPr>
                                  <w:rStyle w:val="Hyperlink"/>
                                </w:rPr>
                                <w:t>info@rockhouse.com.au</w:t>
                              </w:r>
                            </w:hyperlink>
                          </w:p>
                          <w:p w:rsidR="001E35A9" w:rsidRDefault="00FA693F" w:rsidP="001E35A9">
                            <w:pPr>
                              <w:jc w:val="right"/>
                            </w:pPr>
                            <w:hyperlink r:id="rId5" w:history="1">
                              <w:r w:rsidR="001E35A9" w:rsidRPr="005A4CF1">
                                <w:rPr>
                                  <w:rStyle w:val="Hyperlink"/>
                                </w:rPr>
                                <w:t>www.rockhouse.com.au</w:t>
                              </w:r>
                            </w:hyperlink>
                          </w:p>
                          <w:p w:rsidR="001E35A9" w:rsidRDefault="001E35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43pt;margin-top:9pt;width:3in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">
                <v:textbox>
                  <w:txbxContent>
                    <w:p w:rsidR="001E35A9" w:rsidRDefault="001E35A9" w:rsidP="001E35A9">
                      <w:pPr>
                        <w:jc w:val="right"/>
                      </w:pPr>
                      <w:r>
                        <w:t xml:space="preserve">Unit 4E, </w:t>
                      </w:r>
                      <w:smartTag w:uri="urn:schemas-microsoft-com:office:smarttags" w:element="Street">
                        <w:smartTag w:uri="urn:schemas-microsoft-com:office:smarttags" w:element="address">
                          <w:r>
                            <w:t xml:space="preserve">9-13 </w:t>
                          </w:r>
                          <w:proofErr w:type="spellStart"/>
                          <w:r>
                            <w:t>Winbourne</w:t>
                          </w:r>
                          <w:proofErr w:type="spellEnd"/>
                          <w:r>
                            <w:t xml:space="preserve"> Road</w:t>
                          </w:r>
                        </w:smartTag>
                      </w:smartTag>
                      <w:r>
                        <w:t>, Brookvale, NSW, 2100</w:t>
                      </w:r>
                    </w:p>
                    <w:p w:rsidR="001E35A9" w:rsidRDefault="001E35A9" w:rsidP="001E35A9">
                      <w:pPr>
                        <w:jc w:val="right"/>
                      </w:pPr>
                      <w:r>
                        <w:t>Phone: 0299056202 Fax: 0299052419</w:t>
                      </w:r>
                    </w:p>
                    <w:p w:rsidR="001E35A9" w:rsidRDefault="001E35A9" w:rsidP="001E35A9">
                      <w:pPr>
                        <w:jc w:val="right"/>
                      </w:pPr>
                      <w:r>
                        <w:t xml:space="preserve">Email: </w:t>
                      </w:r>
                      <w:hyperlink r:id="rId6" w:history="1">
                        <w:r w:rsidRPr="005A4CF1">
                          <w:rPr>
                            <w:rStyle w:val="Hyperlink"/>
                          </w:rPr>
                          <w:t>info@rockhouse.com.au</w:t>
                        </w:r>
                      </w:hyperlink>
                    </w:p>
                    <w:p w:rsidR="001E35A9" w:rsidRDefault="00FA693F" w:rsidP="001E35A9">
                      <w:pPr>
                        <w:jc w:val="right"/>
                      </w:pPr>
                      <w:hyperlink r:id="rId7" w:history="1">
                        <w:r w:rsidR="001E35A9" w:rsidRPr="005A4CF1">
                          <w:rPr>
                            <w:rStyle w:val="Hyperlink"/>
                          </w:rPr>
                          <w:t>www.rockhouse.com.au</w:t>
                        </w:r>
                      </w:hyperlink>
                    </w:p>
                    <w:p w:rsidR="001E35A9" w:rsidRDefault="001E35A9"/>
                  </w:txbxContent>
                </v:textbox>
              </v:shape>
            </w:pict>
          </mc:Fallback>
        </mc:AlternateContent>
      </w:r>
      <w:r w:rsidR="005F33D2">
        <w:rPr>
          <w:noProof/>
          <w:sz w:val="36"/>
          <w:szCs w:val="36"/>
          <w:lang w:val="en-AU" w:eastAsia="en-AU"/>
        </w:rPr>
        <w:drawing>
          <wp:inline distT="0" distB="0" distL="0" distR="0">
            <wp:extent cx="2063750" cy="956310"/>
            <wp:effectExtent l="19050" t="0" r="0" b="0"/>
            <wp:docPr id="1" name="Picture 1" descr="NEW ROCKHOUS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 ROCKHOUSE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3538" w:rsidRPr="00B57E5C">
        <w:rPr>
          <w:rStyle w:val="Heading2Char"/>
          <w:sz w:val="36"/>
          <w:szCs w:val="36"/>
        </w:rPr>
        <w:t xml:space="preserve"> </w:t>
      </w:r>
    </w:p>
    <w:p w:rsidR="001C396E" w:rsidRPr="00B57E5C" w:rsidRDefault="00B57E5C" w:rsidP="00B57E5C">
      <w:pPr>
        <w:pStyle w:val="NameHeading"/>
        <w:jc w:val="right"/>
        <w:rPr>
          <w:sz w:val="20"/>
          <w:szCs w:val="20"/>
        </w:rPr>
      </w:pPr>
      <w:r>
        <w:rPr>
          <w:rStyle w:val="Heading2Char"/>
          <w:i w:val="0"/>
          <w:sz w:val="20"/>
          <w:szCs w:val="20"/>
        </w:rPr>
        <w:t xml:space="preserve">   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348"/>
        <w:gridCol w:w="6120"/>
      </w:tblGrid>
      <w:tr w:rsidR="00794ADF">
        <w:tc>
          <w:tcPr>
            <w:tcW w:w="9468" w:type="dxa"/>
            <w:gridSpan w:val="2"/>
          </w:tcPr>
          <w:p w:rsidR="00794ADF" w:rsidRPr="00500684" w:rsidRDefault="00B57E5C" w:rsidP="00B523E1">
            <w:pPr>
              <w:pStyle w:val="Heading2"/>
            </w:pPr>
            <w:r>
              <w:rPr>
                <w:rStyle w:val="Heading2Char"/>
                <w:sz w:val="22"/>
                <w:szCs w:val="22"/>
              </w:rPr>
              <w:t xml:space="preserve">Booking </w:t>
            </w:r>
            <w:r w:rsidRPr="00B57E5C">
              <w:rPr>
                <w:rStyle w:val="Heading2Char"/>
                <w:sz w:val="22"/>
                <w:szCs w:val="22"/>
              </w:rPr>
              <w:t xml:space="preserve">Form </w:t>
            </w:r>
            <w:r w:rsidR="001E35A9">
              <w:rPr>
                <w:rStyle w:val="Heading2Char"/>
              </w:rPr>
              <w:t xml:space="preserve">       </w:t>
            </w:r>
            <w:r w:rsidR="00565734">
              <w:rPr>
                <w:rStyle w:val="Heading2Char"/>
              </w:rPr>
              <w:t>Staff Name:</w:t>
            </w:r>
            <w:r w:rsidR="001E35A9">
              <w:rPr>
                <w:rStyle w:val="Heading2Char"/>
              </w:rPr>
              <w:t xml:space="preserve">    </w:t>
            </w:r>
            <w:r w:rsidR="001E35A9" w:rsidRPr="005F33D2">
              <w:rPr>
                <w:rStyle w:val="Heading2Char"/>
                <w:i/>
              </w:rPr>
              <w:t xml:space="preserve">       </w:t>
            </w:r>
            <w:r w:rsidR="001E35A9">
              <w:rPr>
                <w:rStyle w:val="Heading2Char"/>
              </w:rPr>
              <w:t xml:space="preserve">                                           Date:</w:t>
            </w:r>
            <w:r w:rsidR="001E35A9" w:rsidRPr="00FE69D4">
              <w:rPr>
                <w:rStyle w:val="Heading2Char"/>
              </w:rPr>
              <w:t xml:space="preserve"> </w:t>
            </w:r>
            <w:r w:rsidR="00794ADF" w:rsidRPr="00500684">
              <w:t xml:space="preserve"> Information</w:t>
            </w:r>
          </w:p>
        </w:tc>
      </w:tr>
      <w:tr w:rsidR="00794ADF">
        <w:trPr>
          <w:trHeight w:val="308"/>
        </w:trPr>
        <w:tc>
          <w:tcPr>
            <w:tcW w:w="3348" w:type="dxa"/>
          </w:tcPr>
          <w:p w:rsidR="00794ADF" w:rsidRPr="00500684" w:rsidRDefault="001E35A9" w:rsidP="00FE69D4">
            <w:pPr>
              <w:pStyle w:val="FormTitles"/>
            </w:pPr>
            <w:r>
              <w:t xml:space="preserve"> Contact Na</w:t>
            </w:r>
            <w:r w:rsidR="000A6CD8" w:rsidRPr="00500684">
              <w:t>me</w:t>
            </w:r>
          </w:p>
        </w:tc>
        <w:tc>
          <w:tcPr>
            <w:tcW w:w="6120" w:type="dxa"/>
          </w:tcPr>
          <w:p w:rsidR="00894662" w:rsidRDefault="00894662" w:rsidP="00FE69D4">
            <w:pPr>
              <w:pStyle w:val="Body"/>
            </w:pPr>
          </w:p>
        </w:tc>
      </w:tr>
      <w:tr w:rsidR="002B074A">
        <w:trPr>
          <w:trHeight w:val="309"/>
        </w:trPr>
        <w:tc>
          <w:tcPr>
            <w:tcW w:w="3348" w:type="dxa"/>
          </w:tcPr>
          <w:p w:rsidR="002B074A" w:rsidRDefault="00806402" w:rsidP="001E35A9">
            <w:pPr>
              <w:pStyle w:val="FormTitles"/>
            </w:pPr>
            <w:r>
              <w:t>Contact Number</w:t>
            </w:r>
          </w:p>
        </w:tc>
        <w:tc>
          <w:tcPr>
            <w:tcW w:w="6120" w:type="dxa"/>
          </w:tcPr>
          <w:p w:rsidR="002B074A" w:rsidRDefault="002B074A" w:rsidP="00FE69D4">
            <w:pPr>
              <w:pStyle w:val="Body"/>
            </w:pPr>
          </w:p>
        </w:tc>
      </w:tr>
      <w:tr w:rsidR="00794ADF">
        <w:trPr>
          <w:trHeight w:val="309"/>
        </w:trPr>
        <w:tc>
          <w:tcPr>
            <w:tcW w:w="3348" w:type="dxa"/>
          </w:tcPr>
          <w:p w:rsidR="00794ADF" w:rsidRPr="00500684" w:rsidRDefault="00806402" w:rsidP="001E35A9">
            <w:pPr>
              <w:pStyle w:val="FormTitles"/>
            </w:pPr>
            <w:r>
              <w:t xml:space="preserve">School Name </w:t>
            </w:r>
          </w:p>
        </w:tc>
        <w:tc>
          <w:tcPr>
            <w:tcW w:w="6120" w:type="dxa"/>
          </w:tcPr>
          <w:p w:rsidR="00794ADF" w:rsidRDefault="00794ADF" w:rsidP="00FE69D4">
            <w:pPr>
              <w:pStyle w:val="Body"/>
            </w:pPr>
          </w:p>
        </w:tc>
      </w:tr>
      <w:tr w:rsidR="00002CA3">
        <w:trPr>
          <w:trHeight w:val="308"/>
        </w:trPr>
        <w:tc>
          <w:tcPr>
            <w:tcW w:w="3348" w:type="dxa"/>
            <w:vMerge w:val="restart"/>
          </w:tcPr>
          <w:p w:rsidR="00002CA3" w:rsidRPr="00500684" w:rsidRDefault="00227B34" w:rsidP="00500684">
            <w:pPr>
              <w:pStyle w:val="Heading3"/>
            </w:pPr>
            <w:r>
              <w:t>Address</w:t>
            </w:r>
          </w:p>
        </w:tc>
        <w:tc>
          <w:tcPr>
            <w:tcW w:w="6120" w:type="dxa"/>
          </w:tcPr>
          <w:p w:rsidR="00002CA3" w:rsidRDefault="00002CA3" w:rsidP="00FE69D4">
            <w:pPr>
              <w:pStyle w:val="Body"/>
            </w:pPr>
          </w:p>
        </w:tc>
      </w:tr>
      <w:tr w:rsidR="00002CA3">
        <w:trPr>
          <w:trHeight w:val="309"/>
        </w:trPr>
        <w:tc>
          <w:tcPr>
            <w:tcW w:w="3348" w:type="dxa"/>
            <w:vMerge/>
          </w:tcPr>
          <w:p w:rsidR="00002CA3" w:rsidRPr="00500684" w:rsidRDefault="00002CA3" w:rsidP="00500684">
            <w:pPr>
              <w:pStyle w:val="Heading3"/>
            </w:pPr>
          </w:p>
        </w:tc>
        <w:tc>
          <w:tcPr>
            <w:tcW w:w="6120" w:type="dxa"/>
          </w:tcPr>
          <w:p w:rsidR="00002CA3" w:rsidRDefault="00002CA3" w:rsidP="00FE69D4">
            <w:pPr>
              <w:pStyle w:val="Body"/>
            </w:pPr>
          </w:p>
        </w:tc>
      </w:tr>
      <w:tr w:rsidR="00002CA3">
        <w:trPr>
          <w:trHeight w:val="308"/>
        </w:trPr>
        <w:tc>
          <w:tcPr>
            <w:tcW w:w="3348" w:type="dxa"/>
          </w:tcPr>
          <w:p w:rsidR="00002CA3" w:rsidRPr="00500684" w:rsidRDefault="00002CA3" w:rsidP="00002CA3">
            <w:pPr>
              <w:pStyle w:val="FormTitles"/>
            </w:pPr>
            <w:r w:rsidRPr="00500684">
              <w:t>E</w:t>
            </w:r>
            <w:r>
              <w:t>-</w:t>
            </w:r>
            <w:r w:rsidRPr="00500684">
              <w:t>mail</w:t>
            </w:r>
          </w:p>
        </w:tc>
        <w:tc>
          <w:tcPr>
            <w:tcW w:w="6120" w:type="dxa"/>
          </w:tcPr>
          <w:p w:rsidR="00002CA3" w:rsidRDefault="00002CA3" w:rsidP="00FE69D4">
            <w:pPr>
              <w:pStyle w:val="Body"/>
            </w:pPr>
          </w:p>
        </w:tc>
      </w:tr>
      <w:tr w:rsidR="00002CA3">
        <w:trPr>
          <w:trHeight w:val="309"/>
        </w:trPr>
        <w:tc>
          <w:tcPr>
            <w:tcW w:w="3348" w:type="dxa"/>
          </w:tcPr>
          <w:p w:rsidR="00002CA3" w:rsidRPr="00500684" w:rsidRDefault="00227B34" w:rsidP="00002CA3">
            <w:pPr>
              <w:pStyle w:val="FormTitles"/>
            </w:pPr>
            <w:r>
              <w:t>Fax</w:t>
            </w:r>
          </w:p>
        </w:tc>
        <w:tc>
          <w:tcPr>
            <w:tcW w:w="6120" w:type="dxa"/>
          </w:tcPr>
          <w:p w:rsidR="00002CA3" w:rsidRDefault="00002CA3" w:rsidP="00FE69D4">
            <w:pPr>
              <w:pStyle w:val="Body"/>
            </w:pPr>
          </w:p>
        </w:tc>
      </w:tr>
      <w:tr w:rsidR="00002CA3">
        <w:tc>
          <w:tcPr>
            <w:tcW w:w="9468" w:type="dxa"/>
            <w:gridSpan w:val="2"/>
          </w:tcPr>
          <w:p w:rsidR="00002CA3" w:rsidRPr="00500684" w:rsidRDefault="005F20D8" w:rsidP="00B523E1">
            <w:pPr>
              <w:pStyle w:val="Heading2"/>
            </w:pPr>
            <w:r>
              <w:t>Group</w:t>
            </w:r>
            <w:r w:rsidR="00002CA3" w:rsidRPr="00500684">
              <w:t xml:space="preserve"> Information</w:t>
            </w:r>
          </w:p>
        </w:tc>
      </w:tr>
      <w:tr w:rsidR="009C0905">
        <w:trPr>
          <w:trHeight w:val="308"/>
        </w:trPr>
        <w:tc>
          <w:tcPr>
            <w:tcW w:w="3348" w:type="dxa"/>
            <w:vMerge w:val="restart"/>
          </w:tcPr>
          <w:p w:rsidR="009C0905" w:rsidRDefault="009C0905" w:rsidP="00FE69D4">
            <w:pPr>
              <w:pStyle w:val="FormTitles"/>
            </w:pPr>
            <w:r>
              <w:t>Requested Date/Dates</w:t>
            </w:r>
          </w:p>
        </w:tc>
        <w:tc>
          <w:tcPr>
            <w:tcW w:w="6120" w:type="dxa"/>
          </w:tcPr>
          <w:p w:rsidR="009C0905" w:rsidRDefault="009C0905" w:rsidP="00FE69D4">
            <w:pPr>
              <w:pStyle w:val="Body"/>
            </w:pPr>
          </w:p>
        </w:tc>
      </w:tr>
      <w:tr w:rsidR="009C0905">
        <w:trPr>
          <w:trHeight w:val="308"/>
        </w:trPr>
        <w:tc>
          <w:tcPr>
            <w:tcW w:w="3348" w:type="dxa"/>
            <w:vMerge/>
          </w:tcPr>
          <w:p w:rsidR="009C0905" w:rsidRDefault="009C0905" w:rsidP="00FE69D4">
            <w:pPr>
              <w:pStyle w:val="FormTitles"/>
            </w:pPr>
          </w:p>
        </w:tc>
        <w:tc>
          <w:tcPr>
            <w:tcW w:w="6120" w:type="dxa"/>
          </w:tcPr>
          <w:p w:rsidR="009C0905" w:rsidRDefault="009C0905" w:rsidP="00FE69D4">
            <w:pPr>
              <w:pStyle w:val="Body"/>
            </w:pPr>
          </w:p>
        </w:tc>
      </w:tr>
      <w:tr w:rsidR="009C0905">
        <w:trPr>
          <w:trHeight w:val="308"/>
        </w:trPr>
        <w:tc>
          <w:tcPr>
            <w:tcW w:w="3348" w:type="dxa"/>
            <w:vMerge/>
          </w:tcPr>
          <w:p w:rsidR="009C0905" w:rsidRDefault="009C0905" w:rsidP="00FE69D4">
            <w:pPr>
              <w:pStyle w:val="FormTitles"/>
            </w:pPr>
          </w:p>
        </w:tc>
        <w:tc>
          <w:tcPr>
            <w:tcW w:w="6120" w:type="dxa"/>
          </w:tcPr>
          <w:p w:rsidR="009C0905" w:rsidRDefault="009C0905" w:rsidP="00FE69D4">
            <w:pPr>
              <w:pStyle w:val="Body"/>
            </w:pPr>
          </w:p>
        </w:tc>
      </w:tr>
      <w:tr w:rsidR="00002CA3">
        <w:trPr>
          <w:trHeight w:val="309"/>
        </w:trPr>
        <w:tc>
          <w:tcPr>
            <w:tcW w:w="3348" w:type="dxa"/>
          </w:tcPr>
          <w:p w:rsidR="00002CA3" w:rsidRDefault="00972F55" w:rsidP="00FE69D4">
            <w:pPr>
              <w:pStyle w:val="FormTitles"/>
            </w:pPr>
            <w:r>
              <w:t>Preferred</w:t>
            </w:r>
            <w:r w:rsidR="005F20D8">
              <w:t xml:space="preserve"> </w:t>
            </w:r>
            <w:r w:rsidR="00806402">
              <w:t>start and finish t</w:t>
            </w:r>
            <w:r w:rsidR="005F20D8">
              <w:t>ime</w:t>
            </w:r>
          </w:p>
        </w:tc>
        <w:tc>
          <w:tcPr>
            <w:tcW w:w="6120" w:type="dxa"/>
          </w:tcPr>
          <w:p w:rsidR="005F20D8" w:rsidRDefault="005F20D8" w:rsidP="00FE69D4">
            <w:pPr>
              <w:pStyle w:val="Body"/>
            </w:pPr>
          </w:p>
        </w:tc>
      </w:tr>
      <w:tr w:rsidR="002B074A">
        <w:trPr>
          <w:trHeight w:val="278"/>
        </w:trPr>
        <w:tc>
          <w:tcPr>
            <w:tcW w:w="3348" w:type="dxa"/>
          </w:tcPr>
          <w:p w:rsidR="002B074A" w:rsidRDefault="00806402" w:rsidP="0012241D">
            <w:pPr>
              <w:pStyle w:val="FormTitles"/>
            </w:pPr>
            <w:r>
              <w:t>Total number of weeks</w:t>
            </w:r>
          </w:p>
        </w:tc>
        <w:tc>
          <w:tcPr>
            <w:tcW w:w="6120" w:type="dxa"/>
          </w:tcPr>
          <w:p w:rsidR="002B074A" w:rsidRDefault="002B074A" w:rsidP="0012241D">
            <w:pPr>
              <w:pStyle w:val="Body"/>
            </w:pPr>
          </w:p>
        </w:tc>
      </w:tr>
      <w:tr w:rsidR="002B074A">
        <w:trPr>
          <w:trHeight w:val="278"/>
        </w:trPr>
        <w:tc>
          <w:tcPr>
            <w:tcW w:w="3348" w:type="dxa"/>
          </w:tcPr>
          <w:p w:rsidR="002B074A" w:rsidRDefault="00806402" w:rsidP="0012241D">
            <w:pPr>
              <w:pStyle w:val="FormTitles"/>
            </w:pPr>
            <w:r>
              <w:t>Number of students attending</w:t>
            </w:r>
          </w:p>
        </w:tc>
        <w:tc>
          <w:tcPr>
            <w:tcW w:w="6120" w:type="dxa"/>
          </w:tcPr>
          <w:p w:rsidR="002B074A" w:rsidRDefault="002B074A" w:rsidP="0012241D">
            <w:pPr>
              <w:pStyle w:val="Body"/>
            </w:pPr>
          </w:p>
        </w:tc>
      </w:tr>
      <w:tr w:rsidR="00CC733E">
        <w:trPr>
          <w:trHeight w:val="278"/>
        </w:trPr>
        <w:tc>
          <w:tcPr>
            <w:tcW w:w="9468" w:type="dxa"/>
            <w:gridSpan w:val="2"/>
          </w:tcPr>
          <w:p w:rsidR="009C0905" w:rsidRDefault="009C0905" w:rsidP="00CC733E">
            <w:pPr>
              <w:pStyle w:val="Heading2"/>
            </w:pPr>
          </w:p>
          <w:p w:rsidR="00CC733E" w:rsidRDefault="00CC733E" w:rsidP="00CC733E">
            <w:pPr>
              <w:pStyle w:val="Heading2"/>
            </w:pPr>
            <w:r>
              <w:t>Payment Details</w:t>
            </w:r>
          </w:p>
          <w:p w:rsidR="00740415" w:rsidRPr="00740415" w:rsidRDefault="00740415" w:rsidP="00740415">
            <w:r>
              <w:t>Schools will be invoiced per month or term for the full number of students booked or the number of students attending (if greater)</w:t>
            </w:r>
            <w:r w:rsidR="00F51807">
              <w:t>. A discounted rate of $9.0</w:t>
            </w:r>
            <w:r w:rsidR="00806402">
              <w:t xml:space="preserve">0/session is given to school bookings. The </w:t>
            </w:r>
            <w:proofErr w:type="spellStart"/>
            <w:r w:rsidR="00806402">
              <w:t>centre</w:t>
            </w:r>
            <w:proofErr w:type="spellEnd"/>
            <w:r w:rsidR="00806402">
              <w:t xml:space="preserve"> will open outside normal trading times at no extra cost to accommodate your booking if requested.</w:t>
            </w:r>
            <w:r w:rsidR="00FA693F">
              <w:t xml:space="preserve"> An individual waiver form must be completed by each student’s parent or a group waiver signed by the accompanying teacher.</w:t>
            </w:r>
            <w:bookmarkStart w:id="0" w:name="_GoBack"/>
            <w:bookmarkEnd w:id="0"/>
          </w:p>
          <w:p w:rsidR="00EF3F7C" w:rsidRPr="00EF3F7C" w:rsidRDefault="00EF3F7C" w:rsidP="00EF3F7C">
            <w:pPr>
              <w:pStyle w:val="Heading3"/>
              <w:jc w:val="left"/>
            </w:pPr>
          </w:p>
        </w:tc>
      </w:tr>
      <w:tr w:rsidR="00EF3F7C">
        <w:trPr>
          <w:trHeight w:val="278"/>
        </w:trPr>
        <w:tc>
          <w:tcPr>
            <w:tcW w:w="3348" w:type="dxa"/>
          </w:tcPr>
          <w:p w:rsidR="00EF3F7C" w:rsidRPr="00500684" w:rsidRDefault="00806402" w:rsidP="0012241D">
            <w:pPr>
              <w:pStyle w:val="FormTitles"/>
            </w:pPr>
            <w:r>
              <w:t>Booking requested by</w:t>
            </w:r>
          </w:p>
        </w:tc>
        <w:tc>
          <w:tcPr>
            <w:tcW w:w="6120" w:type="dxa"/>
          </w:tcPr>
          <w:p w:rsidR="00EF3F7C" w:rsidRDefault="00EF3F7C" w:rsidP="0012241D">
            <w:pPr>
              <w:pStyle w:val="Body"/>
            </w:pPr>
          </w:p>
        </w:tc>
      </w:tr>
      <w:tr w:rsidR="00EF3F7C">
        <w:trPr>
          <w:trHeight w:val="278"/>
        </w:trPr>
        <w:tc>
          <w:tcPr>
            <w:tcW w:w="3348" w:type="dxa"/>
          </w:tcPr>
          <w:p w:rsidR="00EF3F7C" w:rsidRPr="00500684" w:rsidRDefault="00806402" w:rsidP="0012241D">
            <w:pPr>
              <w:pStyle w:val="FormTitles"/>
            </w:pPr>
            <w:r>
              <w:t>Signature</w:t>
            </w:r>
          </w:p>
        </w:tc>
        <w:tc>
          <w:tcPr>
            <w:tcW w:w="6120" w:type="dxa"/>
          </w:tcPr>
          <w:p w:rsidR="00EF3F7C" w:rsidRPr="005F33D2" w:rsidRDefault="00EF3F7C" w:rsidP="0012241D">
            <w:pPr>
              <w:pStyle w:val="Body"/>
              <w:rPr>
                <w:rFonts w:ascii="Edwardian Script ITC" w:hAnsi="Edwardian Script ITC"/>
                <w:sz w:val="32"/>
                <w:szCs w:val="32"/>
              </w:rPr>
            </w:pPr>
          </w:p>
        </w:tc>
      </w:tr>
    </w:tbl>
    <w:p w:rsidR="00794ADF" w:rsidRPr="00794ADF" w:rsidRDefault="00794ADF" w:rsidP="00B11009"/>
    <w:sectPr w:rsidR="00794ADF" w:rsidRPr="00794ADF" w:rsidSect="004259B7">
      <w:pgSz w:w="12240" w:h="15840" w:code="1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dwardian Script ITC">
    <w:altName w:val="French Script M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A9"/>
    <w:rsid w:val="00002CA3"/>
    <w:rsid w:val="0001479C"/>
    <w:rsid w:val="000551B3"/>
    <w:rsid w:val="00082F0B"/>
    <w:rsid w:val="00093538"/>
    <w:rsid w:val="000A6CD8"/>
    <w:rsid w:val="000D21D7"/>
    <w:rsid w:val="0012241D"/>
    <w:rsid w:val="0012465C"/>
    <w:rsid w:val="001362D8"/>
    <w:rsid w:val="001B1FA7"/>
    <w:rsid w:val="001B4DDF"/>
    <w:rsid w:val="001C396E"/>
    <w:rsid w:val="001C3FFC"/>
    <w:rsid w:val="001E35A9"/>
    <w:rsid w:val="00227B34"/>
    <w:rsid w:val="002542E2"/>
    <w:rsid w:val="00271788"/>
    <w:rsid w:val="002754A8"/>
    <w:rsid w:val="002B074A"/>
    <w:rsid w:val="00315243"/>
    <w:rsid w:val="003404FC"/>
    <w:rsid w:val="00376245"/>
    <w:rsid w:val="004259B7"/>
    <w:rsid w:val="00444E4D"/>
    <w:rsid w:val="0046623D"/>
    <w:rsid w:val="004F5025"/>
    <w:rsid w:val="00500684"/>
    <w:rsid w:val="0052131A"/>
    <w:rsid w:val="005276D8"/>
    <w:rsid w:val="00565734"/>
    <w:rsid w:val="005872E0"/>
    <w:rsid w:val="00596C4C"/>
    <w:rsid w:val="005C1E91"/>
    <w:rsid w:val="005E5F9E"/>
    <w:rsid w:val="005F20D8"/>
    <w:rsid w:val="005F33D2"/>
    <w:rsid w:val="006017F3"/>
    <w:rsid w:val="00616FCC"/>
    <w:rsid w:val="006352F1"/>
    <w:rsid w:val="00636E4E"/>
    <w:rsid w:val="00682FF0"/>
    <w:rsid w:val="006A0CD2"/>
    <w:rsid w:val="006D5391"/>
    <w:rsid w:val="00722991"/>
    <w:rsid w:val="00740415"/>
    <w:rsid w:val="00794ADF"/>
    <w:rsid w:val="007D5266"/>
    <w:rsid w:val="00806402"/>
    <w:rsid w:val="00825C68"/>
    <w:rsid w:val="0084284E"/>
    <w:rsid w:val="00875916"/>
    <w:rsid w:val="00894662"/>
    <w:rsid w:val="00895B48"/>
    <w:rsid w:val="008A18C3"/>
    <w:rsid w:val="009519F5"/>
    <w:rsid w:val="00956411"/>
    <w:rsid w:val="00972F55"/>
    <w:rsid w:val="00985F47"/>
    <w:rsid w:val="00987120"/>
    <w:rsid w:val="009A73A8"/>
    <w:rsid w:val="009C0905"/>
    <w:rsid w:val="009D7C6D"/>
    <w:rsid w:val="00A31B45"/>
    <w:rsid w:val="00A41842"/>
    <w:rsid w:val="00A95C8E"/>
    <w:rsid w:val="00B11009"/>
    <w:rsid w:val="00B24FA1"/>
    <w:rsid w:val="00B523E1"/>
    <w:rsid w:val="00B57E5C"/>
    <w:rsid w:val="00B77283"/>
    <w:rsid w:val="00C26BD1"/>
    <w:rsid w:val="00CC1D60"/>
    <w:rsid w:val="00CC733E"/>
    <w:rsid w:val="00D64CD6"/>
    <w:rsid w:val="00DE46AA"/>
    <w:rsid w:val="00E36DD2"/>
    <w:rsid w:val="00E53A2C"/>
    <w:rsid w:val="00E7764C"/>
    <w:rsid w:val="00EA7F5E"/>
    <w:rsid w:val="00EF3F7C"/>
    <w:rsid w:val="00F51807"/>
    <w:rsid w:val="00F61A37"/>
    <w:rsid w:val="00F87421"/>
    <w:rsid w:val="00F91B87"/>
    <w:rsid w:val="00FA693F"/>
    <w:rsid w:val="00FB26C3"/>
    <w:rsid w:val="00FE0D49"/>
    <w:rsid w:val="00FE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docId w15:val="{7826B2D7-CF13-4964-B7E5-ECB54A58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ADF"/>
    <w:rPr>
      <w:rFonts w:ascii="Tahoma" w:hAnsi="Tahoma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E69D4"/>
    <w:pPr>
      <w:keepNext/>
      <w:spacing w:before="240" w:after="60"/>
      <w:outlineLvl w:val="0"/>
    </w:pPr>
    <w:rPr>
      <w:rFonts w:ascii="Arial" w:hAnsi="Arial" w:cs="Arial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qFormat/>
    <w:rsid w:val="00500684"/>
    <w:pPr>
      <w:keepNext/>
      <w:spacing w:before="60" w:after="60"/>
      <w:outlineLvl w:val="1"/>
    </w:pPr>
    <w:rPr>
      <w:rFonts w:ascii="Arial" w:hAnsi="Arial" w:cs="Arial"/>
      <w:b/>
      <w:bCs/>
      <w:iCs/>
      <w:color w:val="333399"/>
      <w:sz w:val="24"/>
      <w:szCs w:val="28"/>
    </w:rPr>
  </w:style>
  <w:style w:type="paragraph" w:styleId="Heading3">
    <w:name w:val="heading 3"/>
    <w:basedOn w:val="Normal"/>
    <w:next w:val="Normal"/>
    <w:qFormat/>
    <w:rsid w:val="00500684"/>
    <w:pPr>
      <w:keepNext/>
      <w:spacing w:before="40" w:after="40"/>
      <w:jc w:val="right"/>
      <w:outlineLvl w:val="2"/>
    </w:pPr>
    <w:rPr>
      <w:rFonts w:ascii="Arial" w:hAnsi="Arial" w:cs="Arial"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4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B4DDF"/>
    <w:rPr>
      <w:rFonts w:ascii="Arial" w:hAnsi="Arial" w:cs="Arial"/>
      <w:b/>
      <w:bCs/>
      <w:iCs/>
      <w:color w:val="333399"/>
      <w:sz w:val="24"/>
      <w:szCs w:val="28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0A6CD8"/>
    <w:rPr>
      <w:sz w:val="16"/>
      <w:szCs w:val="16"/>
    </w:rPr>
  </w:style>
  <w:style w:type="paragraph" w:styleId="CommentText">
    <w:name w:val="annotation text"/>
    <w:basedOn w:val="Normal"/>
    <w:semiHidden/>
    <w:rsid w:val="000A6CD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A6CD8"/>
    <w:rPr>
      <w:b/>
      <w:bCs/>
    </w:rPr>
  </w:style>
  <w:style w:type="paragraph" w:styleId="BalloonText">
    <w:name w:val="Balloon Text"/>
    <w:basedOn w:val="Normal"/>
    <w:semiHidden/>
    <w:rsid w:val="000A6CD8"/>
    <w:rPr>
      <w:rFonts w:cs="Tahoma"/>
      <w:sz w:val="16"/>
      <w:szCs w:val="16"/>
    </w:rPr>
  </w:style>
  <w:style w:type="paragraph" w:customStyle="1" w:styleId="NameHeading">
    <w:name w:val="Name Heading"/>
    <w:basedOn w:val="Heading1"/>
    <w:rsid w:val="00B523E1"/>
    <w:pPr>
      <w:pBdr>
        <w:bottom w:val="single" w:sz="4" w:space="1" w:color="333399"/>
      </w:pBdr>
    </w:pPr>
    <w:rPr>
      <w:rFonts w:cs="Times New Roman"/>
      <w:i/>
      <w:color w:val="333399"/>
    </w:rPr>
  </w:style>
  <w:style w:type="character" w:customStyle="1" w:styleId="Heading1Char">
    <w:name w:val="Heading 1 Char"/>
    <w:basedOn w:val="DefaultParagraphFont"/>
    <w:link w:val="Heading1"/>
    <w:rsid w:val="00FE69D4"/>
    <w:rPr>
      <w:rFonts w:ascii="Arial" w:hAnsi="Arial" w:cs="Arial"/>
      <w:b/>
      <w:bCs/>
      <w:kern w:val="32"/>
      <w:sz w:val="40"/>
      <w:szCs w:val="40"/>
      <w:lang w:val="en-US" w:eastAsia="en-US" w:bidi="ar-SA"/>
    </w:rPr>
  </w:style>
  <w:style w:type="paragraph" w:customStyle="1" w:styleId="FormTitles">
    <w:name w:val="Form Titles"/>
    <w:basedOn w:val="Heading3"/>
    <w:rsid w:val="00FE69D4"/>
  </w:style>
  <w:style w:type="paragraph" w:customStyle="1" w:styleId="Body">
    <w:name w:val="Body"/>
    <w:basedOn w:val="Normal"/>
    <w:rsid w:val="00FE69D4"/>
    <w:pPr>
      <w:jc w:val="both"/>
    </w:pPr>
    <w:rPr>
      <w:szCs w:val="20"/>
    </w:rPr>
  </w:style>
  <w:style w:type="character" w:styleId="Hyperlink">
    <w:name w:val="Hyperlink"/>
    <w:basedOn w:val="DefaultParagraphFont"/>
    <w:rsid w:val="001E35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www.rockhouse.com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rockhouse.com.au" TargetMode="External"/><Relationship Id="rId5" Type="http://schemas.openxmlformats.org/officeDocument/2006/relationships/hyperlink" Target="http://www.rockhouse.com.a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info@rockhouse.com.au" TargetMode="Externa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RINA~1\AppData\Local\Temp\TCD27DF.tmp\Travel%20booking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Travel booking form</Template>
  <TotalTime>76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808</CharactersWithSpaces>
  <SharedDoc>false</SharedDoc>
  <HLinks>
    <vt:vector size="12" baseType="variant">
      <vt:variant>
        <vt:i4>131154</vt:i4>
      </vt:variant>
      <vt:variant>
        <vt:i4>3</vt:i4>
      </vt:variant>
      <vt:variant>
        <vt:i4>0</vt:i4>
      </vt:variant>
      <vt:variant>
        <vt:i4>5</vt:i4>
      </vt:variant>
      <vt:variant>
        <vt:lpwstr>http://www.rockhouse.com.au/</vt:lpwstr>
      </vt:variant>
      <vt:variant>
        <vt:lpwstr/>
      </vt:variant>
      <vt:variant>
        <vt:i4>3080269</vt:i4>
      </vt:variant>
      <vt:variant>
        <vt:i4>0</vt:i4>
      </vt:variant>
      <vt:variant>
        <vt:i4>0</vt:i4>
      </vt:variant>
      <vt:variant>
        <vt:i4>5</vt:i4>
      </vt:variant>
      <vt:variant>
        <vt:lpwstr>mailto:info@rockhouse.com.au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Adrina Selles</dc:creator>
  <cp:lastModifiedBy>Microsoft account</cp:lastModifiedBy>
  <cp:revision>5</cp:revision>
  <cp:lastPrinted>2010-11-16T07:03:00Z</cp:lastPrinted>
  <dcterms:created xsi:type="dcterms:W3CDTF">2013-02-27T03:03:00Z</dcterms:created>
  <dcterms:modified xsi:type="dcterms:W3CDTF">2015-07-29T04:21:00Z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TC011850801033</vt:lpwstr>
  </property>
</Properties>
</file>